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D1D1" w14:textId="77777777" w:rsidR="000E6CD2" w:rsidRPr="005C4D71" w:rsidRDefault="000E6CD2" w:rsidP="00EF7F09">
      <w:pPr>
        <w:spacing w:after="0"/>
        <w:jc w:val="center"/>
        <w:rPr>
          <w:rFonts w:ascii="Arial" w:hAnsi="Arial" w:cs="Arial"/>
          <w:b/>
          <w:i/>
        </w:rPr>
      </w:pPr>
      <w:r w:rsidRPr="005C4D71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7" wp14:editId="636BD1E8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3E4F8A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9" wp14:editId="636BD1EA">
            <wp:extent cx="2286000" cy="685800"/>
            <wp:effectExtent l="0" t="0" r="0" b="0"/>
            <wp:docPr id="1" name="Obrázek 1" descr="logo 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D1D2" w14:textId="77777777" w:rsidR="000E6CD2" w:rsidRDefault="000E6CD2" w:rsidP="00EF7F09">
      <w:pPr>
        <w:spacing w:after="0"/>
        <w:jc w:val="center"/>
        <w:rPr>
          <w:rFonts w:ascii="Arial" w:hAnsi="Arial" w:cs="Arial"/>
          <w:b/>
          <w:i/>
        </w:rPr>
      </w:pPr>
    </w:p>
    <w:p w14:paraId="636BD1D3" w14:textId="77777777" w:rsidR="000E6CD2" w:rsidRPr="003600BE" w:rsidRDefault="000E6CD2" w:rsidP="00EF7F09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14:paraId="636BD1D4" w14:textId="77777777" w:rsidR="000E6CD2" w:rsidRPr="003600BE" w:rsidRDefault="000E6CD2" w:rsidP="00EF7F09">
      <w:pPr>
        <w:spacing w:after="0"/>
        <w:rPr>
          <w:rFonts w:ascii="Arial" w:hAnsi="Arial" w:cs="Arial"/>
          <w:i/>
        </w:rPr>
      </w:pPr>
    </w:p>
    <w:p w14:paraId="636BD1D5" w14:textId="7B77E1FB" w:rsidR="000E6CD2" w:rsidRPr="003600BE" w:rsidRDefault="000E6CD2" w:rsidP="00EF7F09">
      <w:pPr>
        <w:pBdr>
          <w:bottom w:val="single" w:sz="4" w:space="1" w:color="auto"/>
        </w:pBdr>
        <w:tabs>
          <w:tab w:val="left" w:pos="6096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  <w:t xml:space="preserve">     </w:t>
      </w:r>
      <w:r w:rsidR="00497F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Praha, </w:t>
      </w:r>
      <w:r w:rsidR="00497F3C">
        <w:rPr>
          <w:rFonts w:ascii="Arial" w:hAnsi="Arial" w:cs="Arial"/>
          <w:b/>
        </w:rPr>
        <w:t>3</w:t>
      </w:r>
      <w:r w:rsidRPr="000123CE">
        <w:rPr>
          <w:rFonts w:ascii="Arial" w:hAnsi="Arial" w:cs="Arial"/>
          <w:b/>
        </w:rPr>
        <w:t>.</w:t>
      </w:r>
      <w:r w:rsidRPr="003600BE">
        <w:rPr>
          <w:rFonts w:ascii="Arial" w:hAnsi="Arial" w:cs="Arial"/>
          <w:b/>
        </w:rPr>
        <w:t xml:space="preserve"> </w:t>
      </w:r>
      <w:r w:rsidR="00497F3C">
        <w:rPr>
          <w:rFonts w:ascii="Arial" w:hAnsi="Arial" w:cs="Arial"/>
          <w:b/>
        </w:rPr>
        <w:t>července</w:t>
      </w:r>
      <w:r w:rsidR="00A82FA6">
        <w:rPr>
          <w:rFonts w:ascii="Arial" w:hAnsi="Arial" w:cs="Arial"/>
          <w:b/>
        </w:rPr>
        <w:t xml:space="preserve"> 2020</w:t>
      </w:r>
    </w:p>
    <w:p w14:paraId="636BD1D6" w14:textId="77777777" w:rsidR="000E6CD2" w:rsidRPr="000E6CD2" w:rsidRDefault="000E6CD2" w:rsidP="000E6CD2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14:paraId="7B020E93" w14:textId="35A7EB77" w:rsidR="00014449" w:rsidRDefault="00014449" w:rsidP="007E27C7">
      <w:pPr>
        <w:spacing w:after="240" w:line="36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F3864"/>
          <w:sz w:val="28"/>
          <w:szCs w:val="28"/>
        </w:rPr>
        <w:t>pandemii</w:t>
      </w:r>
      <w:r w:rsidRPr="0001444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>navzdory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>:</w:t>
      </w:r>
      <w:r w:rsidRPr="00B261C0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</w:t>
      </w:r>
      <w:r w:rsidR="000E6CD2" w:rsidRPr="00B261C0">
        <w:rPr>
          <w:rFonts w:ascii="Arial" w:hAnsi="Arial" w:cs="Arial"/>
          <w:b/>
          <w:bCs/>
          <w:caps/>
          <w:color w:val="1F3864"/>
          <w:sz w:val="28"/>
          <w:szCs w:val="28"/>
        </w:rPr>
        <w:t>AFI E</w:t>
      </w:r>
      <w:r w:rsidR="003540CC" w:rsidRPr="00B261C0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urope 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zajistila předání nově dokončených bytů v projektu tulipa třebešín </w:t>
      </w:r>
    </w:p>
    <w:p w14:paraId="24126C3F" w14:textId="75C554EC" w:rsidR="00742C79" w:rsidRDefault="00014449" w:rsidP="00A41B99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</w:t>
      </w:r>
      <w:r w:rsidRPr="000E6CD2">
        <w:rPr>
          <w:rFonts w:ascii="Arial" w:hAnsi="Arial" w:cs="Arial"/>
          <w:b/>
        </w:rPr>
        <w:t xml:space="preserve"> AFI </w:t>
      </w:r>
      <w:proofErr w:type="spellStart"/>
      <w:r w:rsidRPr="000E6CD2">
        <w:rPr>
          <w:rFonts w:ascii="Arial" w:hAnsi="Arial" w:cs="Arial"/>
          <w:b/>
        </w:rPr>
        <w:t>Europe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předává </w:t>
      </w:r>
      <w:r>
        <w:rPr>
          <w:rFonts w:ascii="Arial" w:hAnsi="Arial" w:cs="Arial"/>
          <w:b/>
        </w:rPr>
        <w:t xml:space="preserve">od poloviny dubna </w:t>
      </w:r>
      <w:r>
        <w:rPr>
          <w:rFonts w:ascii="Arial" w:hAnsi="Arial" w:cs="Arial"/>
          <w:b/>
        </w:rPr>
        <w:t xml:space="preserve">dokončené byty ve 3. fázi projektu </w:t>
      </w:r>
      <w:proofErr w:type="spellStart"/>
      <w:r>
        <w:rPr>
          <w:rFonts w:ascii="Arial" w:hAnsi="Arial" w:cs="Arial"/>
          <w:b/>
        </w:rPr>
        <w:t>Tulipa</w:t>
      </w:r>
      <w:proofErr w:type="spellEnd"/>
      <w:r>
        <w:rPr>
          <w:rFonts w:ascii="Arial" w:hAnsi="Arial" w:cs="Arial"/>
          <w:b/>
        </w:rPr>
        <w:t xml:space="preserve"> Třebešín v Praze 3</w:t>
      </w:r>
      <w:r w:rsidR="002D0D19" w:rsidRPr="002D0D19">
        <w:rPr>
          <w:rFonts w:ascii="Arial" w:hAnsi="Arial" w:cs="Arial"/>
          <w:b/>
        </w:rPr>
        <w:t xml:space="preserve"> </w:t>
      </w:r>
      <w:r w:rsidR="002D0D19">
        <w:rPr>
          <w:rFonts w:ascii="Arial" w:hAnsi="Arial" w:cs="Arial"/>
          <w:b/>
        </w:rPr>
        <w:t>novým majitelům</w:t>
      </w:r>
      <w:r>
        <w:rPr>
          <w:rFonts w:ascii="Arial" w:hAnsi="Arial" w:cs="Arial"/>
          <w:b/>
        </w:rPr>
        <w:t>, a to i přes probíhající pandemii Covid-19.</w:t>
      </w:r>
      <w:r w:rsidR="00742C79">
        <w:rPr>
          <w:rFonts w:ascii="Arial" w:hAnsi="Arial" w:cs="Arial"/>
          <w:b/>
        </w:rPr>
        <w:t xml:space="preserve"> Developer přijal veškerá </w:t>
      </w:r>
      <w:r>
        <w:rPr>
          <w:rFonts w:ascii="Arial" w:hAnsi="Arial" w:cs="Arial"/>
          <w:b/>
        </w:rPr>
        <w:t>nezbytná opatření</w:t>
      </w:r>
      <w:r w:rsidR="00742C79">
        <w:rPr>
          <w:rFonts w:ascii="Arial" w:hAnsi="Arial" w:cs="Arial"/>
          <w:b/>
        </w:rPr>
        <w:t xml:space="preserve">, aby převzetí proběhlo bezpečně a podle původního časového plánu. </w:t>
      </w:r>
      <w:r w:rsidR="00A542F3">
        <w:rPr>
          <w:rFonts w:ascii="Arial" w:hAnsi="Arial" w:cs="Arial"/>
          <w:b/>
        </w:rPr>
        <w:t xml:space="preserve">Noví obyvatelé tak nebudou muset </w:t>
      </w:r>
      <w:r w:rsidR="00A542F3">
        <w:rPr>
          <w:rFonts w:ascii="Arial" w:hAnsi="Arial" w:cs="Arial"/>
          <w:b/>
        </w:rPr>
        <w:t>otálet</w:t>
      </w:r>
      <w:r w:rsidR="00A542F3">
        <w:rPr>
          <w:rFonts w:ascii="Arial" w:hAnsi="Arial" w:cs="Arial"/>
          <w:b/>
        </w:rPr>
        <w:t xml:space="preserve"> se stěhováním. Klíče od</w:t>
      </w:r>
      <w:r w:rsidR="009B3594">
        <w:rPr>
          <w:rFonts w:ascii="Arial" w:hAnsi="Arial" w:cs="Arial"/>
          <w:b/>
        </w:rPr>
        <w:t> </w:t>
      </w:r>
      <w:r w:rsidR="00A542F3">
        <w:rPr>
          <w:rFonts w:ascii="Arial" w:hAnsi="Arial" w:cs="Arial"/>
          <w:b/>
        </w:rPr>
        <w:t>nemovitostí si již převzalo 109 z</w:t>
      </w:r>
      <w:r w:rsidR="00742C79">
        <w:rPr>
          <w:rFonts w:ascii="Arial" w:hAnsi="Arial" w:cs="Arial"/>
          <w:b/>
        </w:rPr>
        <w:t> celkem 133</w:t>
      </w:r>
      <w:r w:rsidR="00A542F3" w:rsidRPr="00A542F3">
        <w:rPr>
          <w:rFonts w:ascii="Arial" w:hAnsi="Arial" w:cs="Arial"/>
          <w:b/>
        </w:rPr>
        <w:t xml:space="preserve"> </w:t>
      </w:r>
      <w:r w:rsidR="00A542F3">
        <w:rPr>
          <w:rFonts w:ascii="Arial" w:hAnsi="Arial" w:cs="Arial"/>
          <w:b/>
        </w:rPr>
        <w:t>majitelů</w:t>
      </w:r>
      <w:r w:rsidR="00A542F3">
        <w:rPr>
          <w:rFonts w:ascii="Arial" w:hAnsi="Arial" w:cs="Arial"/>
          <w:b/>
        </w:rPr>
        <w:t>.</w:t>
      </w:r>
    </w:p>
    <w:p w14:paraId="4136E1D4" w14:textId="77777777" w:rsidR="00742C79" w:rsidRDefault="00742C79" w:rsidP="00A41B99">
      <w:pPr>
        <w:spacing w:after="0" w:line="276" w:lineRule="auto"/>
        <w:jc w:val="both"/>
        <w:rPr>
          <w:rFonts w:ascii="Arial" w:hAnsi="Arial" w:cs="Arial"/>
          <w:b/>
        </w:rPr>
      </w:pPr>
    </w:p>
    <w:p w14:paraId="73A0871D" w14:textId="697DC836" w:rsidR="00A542F3" w:rsidRDefault="00A542F3" w:rsidP="00A41B99">
      <w:pPr>
        <w:spacing w:after="0" w:line="276" w:lineRule="auto"/>
        <w:jc w:val="both"/>
        <w:rPr>
          <w:rFonts w:ascii="Arial" w:hAnsi="Arial" w:cs="Arial"/>
        </w:rPr>
      </w:pPr>
      <w:r w:rsidRPr="009B3594">
        <w:rPr>
          <w:rFonts w:ascii="Arial" w:hAnsi="Arial" w:cs="Arial"/>
          <w:i/>
        </w:rPr>
        <w:t>„</w:t>
      </w:r>
      <w:r w:rsidRPr="009B3594">
        <w:rPr>
          <w:rFonts w:ascii="Arial" w:hAnsi="Arial" w:cs="Arial"/>
          <w:i/>
        </w:rPr>
        <w:t xml:space="preserve">Všechny byty ve velikostech od 1+kk do 4+kk </w:t>
      </w:r>
      <w:r w:rsidRPr="009B3594">
        <w:rPr>
          <w:rFonts w:ascii="Arial" w:hAnsi="Arial" w:cs="Arial"/>
          <w:i/>
        </w:rPr>
        <w:t>byly v předstihu</w:t>
      </w:r>
      <w:r w:rsidRPr="009B3594">
        <w:rPr>
          <w:rFonts w:ascii="Arial" w:hAnsi="Arial" w:cs="Arial"/>
          <w:i/>
        </w:rPr>
        <w:t> prodány</w:t>
      </w:r>
      <w:r w:rsidRPr="009B3594">
        <w:rPr>
          <w:rFonts w:ascii="Arial" w:hAnsi="Arial" w:cs="Arial"/>
          <w:i/>
        </w:rPr>
        <w:t xml:space="preserve">. Řada nových majitelů již počítala s předpokládaným </w:t>
      </w:r>
      <w:r w:rsidR="002D0D19">
        <w:rPr>
          <w:rFonts w:ascii="Arial" w:hAnsi="Arial" w:cs="Arial"/>
          <w:i/>
        </w:rPr>
        <w:t xml:space="preserve">termínem </w:t>
      </w:r>
      <w:r w:rsidRPr="009B3594">
        <w:rPr>
          <w:rFonts w:ascii="Arial" w:hAnsi="Arial" w:cs="Arial"/>
          <w:i/>
        </w:rPr>
        <w:t xml:space="preserve">stěhování, takže jsme je nechtěli zklamat. Udělali jsme vše potřebné, aby převzetí mohlo proběhnout. A zpětná reakce od klientů </w:t>
      </w:r>
      <w:r w:rsidR="002D0D19">
        <w:rPr>
          <w:rFonts w:ascii="Arial" w:hAnsi="Arial" w:cs="Arial"/>
          <w:i/>
        </w:rPr>
        <w:t>nás velmi potěšila,</w:t>
      </w:r>
      <w:r w:rsidRPr="009B3594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komentuje Elena </w:t>
      </w:r>
      <w:proofErr w:type="spellStart"/>
      <w:r>
        <w:rPr>
          <w:rFonts w:ascii="Arial" w:hAnsi="Arial" w:cs="Arial"/>
        </w:rPr>
        <w:t>Pisotchi</w:t>
      </w:r>
      <w:proofErr w:type="spellEnd"/>
      <w:r>
        <w:rPr>
          <w:rFonts w:ascii="Arial" w:hAnsi="Arial" w:cs="Arial"/>
        </w:rPr>
        <w:t xml:space="preserve">, </w:t>
      </w:r>
      <w:r w:rsidRPr="00A542F3">
        <w:rPr>
          <w:rFonts w:ascii="Arial" w:hAnsi="Arial" w:cs="Arial"/>
        </w:rPr>
        <w:t xml:space="preserve">obchodní a marketingová manažerka AFI </w:t>
      </w:r>
      <w:proofErr w:type="spellStart"/>
      <w:r w:rsidRPr="00A542F3">
        <w:rPr>
          <w:rFonts w:ascii="Arial" w:hAnsi="Arial" w:cs="Arial"/>
        </w:rPr>
        <w:t>E</w:t>
      </w:r>
      <w:r>
        <w:rPr>
          <w:rFonts w:ascii="Arial" w:hAnsi="Arial" w:cs="Arial"/>
        </w:rPr>
        <w:t>urope</w:t>
      </w:r>
      <w:proofErr w:type="spellEnd"/>
      <w:r>
        <w:rPr>
          <w:rFonts w:ascii="Arial" w:hAnsi="Arial" w:cs="Arial"/>
        </w:rPr>
        <w:t>.</w:t>
      </w:r>
    </w:p>
    <w:p w14:paraId="7BDFF0A0" w14:textId="77777777" w:rsidR="00A542F3" w:rsidRDefault="00A542F3" w:rsidP="00A41B99">
      <w:pPr>
        <w:spacing w:after="0" w:line="276" w:lineRule="auto"/>
        <w:jc w:val="both"/>
        <w:rPr>
          <w:rFonts w:ascii="Arial" w:hAnsi="Arial" w:cs="Arial"/>
        </w:rPr>
      </w:pPr>
    </w:p>
    <w:p w14:paraId="636BD1DC" w14:textId="1976A047" w:rsidR="009D7764" w:rsidRDefault="009B3594" w:rsidP="00A41B9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Devítipodlažní b</w:t>
      </w:r>
      <w:r w:rsidR="00356CAC" w:rsidRPr="00A542F3">
        <w:rPr>
          <w:rFonts w:ascii="Arial" w:hAnsi="Arial" w:cs="Arial"/>
        </w:rPr>
        <w:t>ytový</w:t>
      </w:r>
      <w:r w:rsidR="00861548" w:rsidRPr="00A542F3">
        <w:rPr>
          <w:rFonts w:ascii="Arial" w:hAnsi="Arial" w:cs="Arial"/>
        </w:rPr>
        <w:t xml:space="preserve"> </w:t>
      </w:r>
      <w:r w:rsidR="000668AA" w:rsidRPr="00A542F3">
        <w:rPr>
          <w:rFonts w:ascii="Arial" w:hAnsi="Arial" w:cs="Arial"/>
        </w:rPr>
        <w:t xml:space="preserve">dům </w:t>
      </w:r>
      <w:r w:rsidR="002D0D19">
        <w:rPr>
          <w:rFonts w:ascii="Arial" w:hAnsi="Arial" w:cs="Arial"/>
        </w:rPr>
        <w:t xml:space="preserve">3. fáze </w:t>
      </w:r>
      <w:r>
        <w:rPr>
          <w:rFonts w:ascii="Arial" w:hAnsi="Arial" w:cs="Arial"/>
        </w:rPr>
        <w:t>je součástí rozsáhlého</w:t>
      </w:r>
      <w:r w:rsidR="00563E37">
        <w:rPr>
          <w:rFonts w:ascii="Arial" w:hAnsi="Arial" w:cs="Arial"/>
        </w:rPr>
        <w:t xml:space="preserve"> </w:t>
      </w:r>
      <w:r w:rsidR="00AE4B5C">
        <w:rPr>
          <w:rFonts w:ascii="Arial" w:hAnsi="Arial" w:cs="Arial"/>
        </w:rPr>
        <w:t>rezidenční</w:t>
      </w:r>
      <w:r>
        <w:rPr>
          <w:rFonts w:ascii="Arial" w:hAnsi="Arial" w:cs="Arial"/>
        </w:rPr>
        <w:t>ho</w:t>
      </w:r>
      <w:r w:rsidR="00AE4B5C">
        <w:rPr>
          <w:rFonts w:ascii="Arial" w:hAnsi="Arial" w:cs="Arial"/>
        </w:rPr>
        <w:t xml:space="preserve"> </w:t>
      </w:r>
      <w:r w:rsidR="0098374B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 w:rsidR="0098374B">
        <w:rPr>
          <w:rFonts w:ascii="Arial" w:hAnsi="Arial" w:cs="Arial"/>
        </w:rPr>
        <w:t xml:space="preserve"> </w:t>
      </w:r>
      <w:proofErr w:type="spellStart"/>
      <w:r w:rsidR="00563E37">
        <w:rPr>
          <w:rFonts w:ascii="Arial" w:hAnsi="Arial" w:cs="Arial"/>
        </w:rPr>
        <w:t>Tulipa</w:t>
      </w:r>
      <w:proofErr w:type="spellEnd"/>
      <w:r w:rsidR="00563E37">
        <w:rPr>
          <w:rFonts w:ascii="Arial" w:hAnsi="Arial" w:cs="Arial"/>
        </w:rPr>
        <w:t xml:space="preserve"> Třebešín</w:t>
      </w:r>
      <w:r>
        <w:rPr>
          <w:rFonts w:ascii="Arial" w:hAnsi="Arial" w:cs="Arial"/>
        </w:rPr>
        <w:t>, který</w:t>
      </w:r>
      <w:r w:rsidR="00563E37">
        <w:rPr>
          <w:rFonts w:ascii="Arial" w:hAnsi="Arial" w:cs="Arial"/>
        </w:rPr>
        <w:t xml:space="preserve"> </w:t>
      </w:r>
      <w:r w:rsidR="006C12AA">
        <w:rPr>
          <w:rFonts w:ascii="Arial" w:hAnsi="Arial" w:cs="Arial"/>
        </w:rPr>
        <w:t>dohromady zahrnuje</w:t>
      </w:r>
      <w:r w:rsidR="00EF7F09">
        <w:rPr>
          <w:rFonts w:ascii="Arial" w:hAnsi="Arial" w:cs="Arial"/>
        </w:rPr>
        <w:t> </w:t>
      </w:r>
      <w:r w:rsidR="00563E37">
        <w:rPr>
          <w:rFonts w:ascii="Arial" w:hAnsi="Arial" w:cs="Arial"/>
        </w:rPr>
        <w:t>čtyř</w:t>
      </w:r>
      <w:r w:rsidR="006C12AA">
        <w:rPr>
          <w:rFonts w:ascii="Arial" w:hAnsi="Arial" w:cs="Arial"/>
        </w:rPr>
        <w:t>i</w:t>
      </w:r>
      <w:r w:rsidR="00563E37">
        <w:rPr>
          <w:rFonts w:ascii="Arial" w:hAnsi="Arial" w:cs="Arial"/>
        </w:rPr>
        <w:t xml:space="preserve"> </w:t>
      </w:r>
      <w:r w:rsidR="00EF7F09">
        <w:rPr>
          <w:rFonts w:ascii="Arial" w:hAnsi="Arial" w:cs="Arial"/>
        </w:rPr>
        <w:t>etap</w:t>
      </w:r>
      <w:r w:rsidR="006C12AA">
        <w:rPr>
          <w:rFonts w:ascii="Arial" w:hAnsi="Arial" w:cs="Arial"/>
        </w:rPr>
        <w:t>y</w:t>
      </w:r>
      <w:r w:rsidR="00EF7F09">
        <w:rPr>
          <w:rFonts w:ascii="Arial" w:hAnsi="Arial" w:cs="Arial"/>
        </w:rPr>
        <w:t xml:space="preserve"> </w:t>
      </w:r>
      <w:r w:rsidR="008E4E12">
        <w:rPr>
          <w:rFonts w:ascii="Arial" w:hAnsi="Arial" w:cs="Arial"/>
        </w:rPr>
        <w:t xml:space="preserve">výstavby </w:t>
      </w:r>
      <w:r w:rsidR="000668AA">
        <w:rPr>
          <w:rFonts w:ascii="Arial" w:hAnsi="Arial" w:cs="Arial"/>
        </w:rPr>
        <w:t>o 750 </w:t>
      </w:r>
      <w:r w:rsidR="006C12AA">
        <w:rPr>
          <w:rFonts w:ascii="Arial" w:hAnsi="Arial" w:cs="Arial"/>
        </w:rPr>
        <w:t>standardních bytech a dalších 25 luxusní</w:t>
      </w:r>
      <w:r w:rsidR="00D57E61">
        <w:rPr>
          <w:rFonts w:ascii="Arial" w:hAnsi="Arial" w:cs="Arial"/>
        </w:rPr>
        <w:t xml:space="preserve">ch bytech v 5 </w:t>
      </w:r>
      <w:proofErr w:type="spellStart"/>
      <w:r w:rsidR="00D57E61">
        <w:rPr>
          <w:rFonts w:ascii="Arial" w:hAnsi="Arial" w:cs="Arial"/>
        </w:rPr>
        <w:t>viladomech</w:t>
      </w:r>
      <w:proofErr w:type="spellEnd"/>
      <w:r w:rsidR="00D57E61">
        <w:rPr>
          <w:rFonts w:ascii="Arial" w:hAnsi="Arial" w:cs="Arial"/>
        </w:rPr>
        <w:t xml:space="preserve">. </w:t>
      </w:r>
      <w:r w:rsidR="00BD7B64" w:rsidRPr="00D57E61">
        <w:rPr>
          <w:rFonts w:ascii="Arial" w:hAnsi="Arial" w:cs="Arial"/>
        </w:rPr>
        <w:t xml:space="preserve">Součástí projektu je také park a </w:t>
      </w:r>
      <w:r w:rsidR="0075317B">
        <w:rPr>
          <w:rFonts w:ascii="Arial" w:hAnsi="Arial" w:cs="Arial"/>
        </w:rPr>
        <w:t xml:space="preserve">již fungující </w:t>
      </w:r>
      <w:r w:rsidR="00BD7B64" w:rsidRPr="00D57E61">
        <w:rPr>
          <w:rFonts w:ascii="Arial" w:hAnsi="Arial" w:cs="Arial"/>
        </w:rPr>
        <w:t>mateřská školka s kapacitou pro šedesát dětí</w:t>
      </w:r>
      <w:r w:rsidR="00544B76">
        <w:rPr>
          <w:rFonts w:ascii="Arial" w:hAnsi="Arial" w:cs="Arial"/>
        </w:rPr>
        <w:t>.</w:t>
      </w:r>
    </w:p>
    <w:p w14:paraId="636BD1DD" w14:textId="77777777" w:rsidR="009D7764" w:rsidRDefault="009D7764" w:rsidP="00A41B99">
      <w:pPr>
        <w:spacing w:after="0" w:line="276" w:lineRule="auto"/>
        <w:jc w:val="both"/>
        <w:rPr>
          <w:rFonts w:ascii="Arial" w:hAnsi="Arial" w:cs="Arial"/>
        </w:rPr>
      </w:pPr>
    </w:p>
    <w:p w14:paraId="636BD1DE" w14:textId="77777777" w:rsidR="009D7764" w:rsidRPr="00506B09" w:rsidRDefault="002D0D19" w:rsidP="00A41B99">
      <w:pPr>
        <w:spacing w:after="0" w:line="276" w:lineRule="auto"/>
        <w:jc w:val="center"/>
        <w:rPr>
          <w:rFonts w:ascii="Calibri" w:hAnsi="Calibri"/>
        </w:rPr>
      </w:pPr>
      <w:hyperlink r:id="rId6" w:history="1">
        <w:r w:rsidR="009D7764" w:rsidRPr="007161B9">
          <w:rPr>
            <w:rStyle w:val="Hypertextovodkaz"/>
            <w:rFonts w:ascii="Arial" w:hAnsi="Arial" w:cs="Arial"/>
          </w:rPr>
          <w:t>www.afi-europe.eu</w:t>
        </w:r>
      </w:hyperlink>
      <w:r w:rsidR="00563E37">
        <w:rPr>
          <w:rStyle w:val="Hypertextovodkaz"/>
          <w:rFonts w:ascii="Arial" w:hAnsi="Arial" w:cs="Arial"/>
        </w:rPr>
        <w:br/>
      </w:r>
      <w:hyperlink r:id="rId7" w:history="1">
        <w:r w:rsidR="009D7764" w:rsidRPr="00506B09">
          <w:rPr>
            <w:rStyle w:val="Hypertextovodkaz"/>
            <w:rFonts w:ascii="Arial" w:hAnsi="Arial" w:cs="Arial"/>
          </w:rPr>
          <w:t>www.byty-trebesin.cz</w:t>
        </w:r>
      </w:hyperlink>
      <w:r w:rsidR="009D7764" w:rsidRPr="00506B09">
        <w:rPr>
          <w:rFonts w:ascii="Arial" w:hAnsi="Arial" w:cs="Arial"/>
        </w:rPr>
        <w:t xml:space="preserve"> </w:t>
      </w:r>
    </w:p>
    <w:p w14:paraId="636BD1DF" w14:textId="77777777" w:rsidR="009D7764" w:rsidRPr="0086794E" w:rsidRDefault="009D7764" w:rsidP="009D7764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636BD1E0" w14:textId="77777777" w:rsidR="009D7764" w:rsidRPr="007E27C7" w:rsidRDefault="009D7764" w:rsidP="009D7764">
      <w:pPr>
        <w:pStyle w:val="Prosttext"/>
        <w:jc w:val="both"/>
        <w:rPr>
          <w:rFonts w:ascii="Arial" w:hAnsi="Arial" w:cs="Arial"/>
          <w:b/>
          <w:i/>
          <w:sz w:val="12"/>
          <w:szCs w:val="12"/>
        </w:rPr>
      </w:pPr>
    </w:p>
    <w:p w14:paraId="4EBCD3F0" w14:textId="2051CA19" w:rsidR="009B3594" w:rsidRDefault="009B3594" w:rsidP="009B35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Style w:val="Zdraznn"/>
        </w:rPr>
      </w:pPr>
      <w:r w:rsidRPr="009B3594">
        <w:rPr>
          <w:rFonts w:ascii="Calibri" w:eastAsia="Calibri" w:hAnsi="Calibri" w:cs="Arial"/>
          <w:b/>
          <w:bCs/>
          <w:i/>
          <w:iCs/>
        </w:rPr>
        <w:t xml:space="preserve">AFI EUROPE Czech Republic </w:t>
      </w:r>
      <w:r w:rsidRPr="009B3594">
        <w:rPr>
          <w:rFonts w:ascii="Calibri" w:eastAsia="Calibri" w:hAnsi="Calibri" w:cs="Arial"/>
          <w:bCs/>
          <w:i/>
          <w:iCs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Tulipa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Rokytka,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Tulipa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Modřanská rokle a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Tulipa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City nebo logistický park D8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European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Park. Na poli kancelářských nemovitostí dosud realizovala tři fáze administrativního centra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Classic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7 Business Park, AFI Karlín a AFI Vokovice. Aktuálně je ve výstavbě devatenáctipodlažní budova AFI City 1 ve Vysočanech na bývalém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brownfieldu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u stanice metra Kolbenova. V procesu výstavby je také rezidenční projekt </w:t>
      </w:r>
      <w:proofErr w:type="spellStart"/>
      <w:r w:rsidRPr="009B3594">
        <w:rPr>
          <w:rFonts w:ascii="Calibri" w:eastAsia="Calibri" w:hAnsi="Calibri" w:cs="Arial"/>
          <w:bCs/>
          <w:i/>
          <w:iCs/>
        </w:rPr>
        <w:t>Tulipa</w:t>
      </w:r>
      <w:proofErr w:type="spellEnd"/>
      <w:r w:rsidRPr="009B3594">
        <w:rPr>
          <w:rFonts w:ascii="Calibri" w:eastAsia="Calibri" w:hAnsi="Calibri" w:cs="Arial"/>
          <w:bCs/>
          <w:i/>
          <w:iCs/>
        </w:rPr>
        <w:t xml:space="preserve"> Třebešín v Praze 3 a </w:t>
      </w:r>
      <w:r>
        <w:rPr>
          <w:rStyle w:val="Zdraznn"/>
        </w:rPr>
        <w:t xml:space="preserve">vlajkový projekt v oblasti nájemního bydlení pod názvem </w:t>
      </w:r>
      <w:proofErr w:type="spellStart"/>
      <w:r>
        <w:rPr>
          <w:rStyle w:val="Zdraznn"/>
        </w:rPr>
        <w:t>Tulipa</w:t>
      </w:r>
      <w:proofErr w:type="spellEnd"/>
      <w:r>
        <w:rPr>
          <w:rStyle w:val="Zdraznn"/>
        </w:rPr>
        <w:t xml:space="preserve"> Karlín v Praze 8.</w:t>
      </w:r>
    </w:p>
    <w:p w14:paraId="636BD1E2" w14:textId="3D1B7182" w:rsidR="009D7764" w:rsidRPr="009D7764" w:rsidRDefault="009D7764" w:rsidP="009B35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Fonts w:ascii="Calibri" w:hAnsi="Calibri" w:cs="Helvetica"/>
          <w:b/>
        </w:rPr>
      </w:pPr>
      <w:r w:rsidRPr="003126B0">
        <w:rPr>
          <w:rFonts w:ascii="Calibri" w:hAnsi="Calibri" w:cs="Helvetica"/>
          <w:b/>
        </w:rPr>
        <w:t>Pro více informací kontaktujte:</w:t>
      </w:r>
    </w:p>
    <w:p w14:paraId="636BD1E3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proofErr w:type="spellStart"/>
      <w:r w:rsidRPr="003126B0">
        <w:rPr>
          <w:rFonts w:ascii="Calibri" w:hAnsi="Calibri"/>
          <w:b/>
        </w:rPr>
        <w:t>Crest</w:t>
      </w:r>
      <w:proofErr w:type="spellEnd"/>
      <w:r w:rsidRPr="003126B0">
        <w:rPr>
          <w:rFonts w:ascii="Calibri" w:hAnsi="Calibri"/>
          <w:b/>
        </w:rPr>
        <w:t xml:space="preserve"> Communications, a.s.</w:t>
      </w:r>
    </w:p>
    <w:p w14:paraId="636BD1E4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14:paraId="636BD1E5" w14:textId="77777777" w:rsidR="009D7764" w:rsidRPr="001C38F3" w:rsidRDefault="002D0D19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r:id="rId8" w:history="1">
        <w:r w:rsidR="009D7764" w:rsidRPr="003126B0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r:id="rId9" w:history="1">
        <w:r w:rsidR="009D7764" w:rsidRPr="00FF62C6">
          <w:rPr>
            <w:rStyle w:val="Hypertextovodkaz"/>
            <w:rFonts w:ascii="Calibri" w:hAnsi="Calibri"/>
          </w:rPr>
          <w:t>kamila.cadkova@crestcom.cz</w:t>
        </w:r>
      </w:hyperlink>
    </w:p>
    <w:p w14:paraId="636BD1E6" w14:textId="77777777" w:rsidR="009D7764" w:rsidRPr="0098374B" w:rsidRDefault="009D7764" w:rsidP="00753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Arial" w:hAnsi="Arial" w:cs="Arial"/>
        </w:rPr>
      </w:pPr>
      <w:r w:rsidRPr="003126B0">
        <w:rPr>
          <w:rFonts w:ascii="Calibri" w:hAnsi="Calibri" w:cs="Helvetica"/>
        </w:rPr>
        <w:lastRenderedPageBreak/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sectPr w:rsidR="009D7764" w:rsidRPr="009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123CE"/>
    <w:rsid w:val="00014449"/>
    <w:rsid w:val="000668AA"/>
    <w:rsid w:val="000E2354"/>
    <w:rsid w:val="000E6CD2"/>
    <w:rsid w:val="00124C47"/>
    <w:rsid w:val="00132FEF"/>
    <w:rsid w:val="00297734"/>
    <w:rsid w:val="002D0D19"/>
    <w:rsid w:val="00316FE0"/>
    <w:rsid w:val="00317568"/>
    <w:rsid w:val="003540CC"/>
    <w:rsid w:val="00356CAC"/>
    <w:rsid w:val="00483691"/>
    <w:rsid w:val="00497F3C"/>
    <w:rsid w:val="00544B76"/>
    <w:rsid w:val="00563E37"/>
    <w:rsid w:val="006942E8"/>
    <w:rsid w:val="006C12AA"/>
    <w:rsid w:val="00742C79"/>
    <w:rsid w:val="0075317B"/>
    <w:rsid w:val="007A1871"/>
    <w:rsid w:val="007E27C7"/>
    <w:rsid w:val="00861548"/>
    <w:rsid w:val="008E4E12"/>
    <w:rsid w:val="009677A7"/>
    <w:rsid w:val="0098374B"/>
    <w:rsid w:val="009B3594"/>
    <w:rsid w:val="009D7764"/>
    <w:rsid w:val="009D7769"/>
    <w:rsid w:val="00A41B99"/>
    <w:rsid w:val="00A542F3"/>
    <w:rsid w:val="00A82FA6"/>
    <w:rsid w:val="00AC54C6"/>
    <w:rsid w:val="00AE4B5C"/>
    <w:rsid w:val="00AE7891"/>
    <w:rsid w:val="00B261C0"/>
    <w:rsid w:val="00B630D1"/>
    <w:rsid w:val="00BB69DB"/>
    <w:rsid w:val="00BD7B64"/>
    <w:rsid w:val="00C776E6"/>
    <w:rsid w:val="00D57E61"/>
    <w:rsid w:val="00EA4E84"/>
    <w:rsid w:val="00EF7F09"/>
    <w:rsid w:val="00F24E92"/>
    <w:rsid w:val="00F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1D1"/>
  <w15:chartTrackingRefBased/>
  <w15:docId w15:val="{112F1A86-7EF4-4D87-A6DA-D8C5948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D776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E1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356CAC"/>
  </w:style>
  <w:style w:type="character" w:styleId="Zdraznn">
    <w:name w:val="Emphasis"/>
    <w:basedOn w:val="Standardnpsmoodstavce"/>
    <w:uiPriority w:val="20"/>
    <w:qFormat/>
    <w:rsid w:val="009B3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ty-trebesi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-europe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Notebook</cp:lastModifiedBy>
  <cp:revision>7</cp:revision>
  <dcterms:created xsi:type="dcterms:W3CDTF">2020-07-02T09:09:00Z</dcterms:created>
  <dcterms:modified xsi:type="dcterms:W3CDTF">2020-07-02T10:07:00Z</dcterms:modified>
</cp:coreProperties>
</file>